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95" w:rsidRPr="004D3BAC" w:rsidRDefault="005B4C95" w:rsidP="00943DB9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D3BAC">
        <w:rPr>
          <w:rFonts w:ascii="Times New Roman" w:hAnsi="Times New Roman"/>
          <w:b/>
          <w:bCs/>
          <w:caps/>
          <w:sz w:val="28"/>
          <w:szCs w:val="28"/>
        </w:rPr>
        <w:t>Объявление</w:t>
      </w:r>
    </w:p>
    <w:p w:rsidR="005B4C95" w:rsidRPr="00344DAB" w:rsidRDefault="005B4C95" w:rsidP="004D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44DAB">
        <w:rPr>
          <w:rFonts w:ascii="Times New Roman" w:hAnsi="Times New Roman"/>
          <w:b/>
          <w:bCs/>
          <w:sz w:val="28"/>
          <w:szCs w:val="28"/>
        </w:rPr>
        <w:t>о п</w:t>
      </w:r>
      <w:r w:rsidR="00344DAB" w:rsidRPr="00344DAB">
        <w:rPr>
          <w:rFonts w:ascii="Times New Roman" w:hAnsi="Times New Roman"/>
          <w:b/>
          <w:bCs/>
          <w:sz w:val="28"/>
          <w:szCs w:val="28"/>
        </w:rPr>
        <w:t>роведении конкурса на замещение</w:t>
      </w:r>
      <w:r w:rsidR="006208C9">
        <w:rPr>
          <w:rFonts w:ascii="Times New Roman" w:hAnsi="Times New Roman"/>
          <w:b/>
          <w:bCs/>
          <w:sz w:val="28"/>
          <w:szCs w:val="28"/>
        </w:rPr>
        <w:t xml:space="preserve"> вакантной </w:t>
      </w:r>
      <w:proofErr w:type="gramStart"/>
      <w:r w:rsidR="006208C9">
        <w:rPr>
          <w:rFonts w:ascii="Times New Roman" w:hAnsi="Times New Roman"/>
          <w:b/>
          <w:bCs/>
          <w:sz w:val="28"/>
          <w:szCs w:val="28"/>
        </w:rPr>
        <w:t>должности</w:t>
      </w:r>
      <w:r w:rsidR="00B778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5FAC">
        <w:rPr>
          <w:rFonts w:ascii="Times New Roman" w:hAnsi="Times New Roman"/>
          <w:b/>
          <w:bCs/>
          <w:sz w:val="28"/>
          <w:szCs w:val="28"/>
        </w:rPr>
        <w:t xml:space="preserve">главного специалиста-эксперта административного отдела </w:t>
      </w:r>
      <w:r w:rsidRPr="00344DAB">
        <w:rPr>
          <w:rFonts w:ascii="Times New Roman" w:hAnsi="Times New Roman"/>
          <w:b/>
          <w:bCs/>
          <w:sz w:val="28"/>
          <w:szCs w:val="28"/>
        </w:rPr>
        <w:t>Управления федеральной служ</w:t>
      </w:r>
      <w:r w:rsidR="006208C9">
        <w:rPr>
          <w:rFonts w:ascii="Times New Roman" w:hAnsi="Times New Roman"/>
          <w:b/>
          <w:bCs/>
          <w:sz w:val="28"/>
          <w:szCs w:val="28"/>
        </w:rPr>
        <w:t>бы государственной статистки</w:t>
      </w:r>
      <w:proofErr w:type="gramEnd"/>
      <w:r w:rsidR="006208C9">
        <w:rPr>
          <w:rFonts w:ascii="Times New Roman" w:hAnsi="Times New Roman"/>
          <w:b/>
          <w:bCs/>
          <w:sz w:val="28"/>
          <w:szCs w:val="28"/>
        </w:rPr>
        <w:t xml:space="preserve"> по</w:t>
      </w:r>
      <w:r w:rsidRPr="00344DAB">
        <w:rPr>
          <w:rFonts w:ascii="Times New Roman" w:hAnsi="Times New Roman"/>
          <w:b/>
          <w:bCs/>
          <w:sz w:val="28"/>
          <w:szCs w:val="28"/>
        </w:rPr>
        <w:t xml:space="preserve"> Алтайскому краю и Республике Алтай (Алтайкрайстат)</w:t>
      </w:r>
    </w:p>
    <w:p w:rsidR="005B4C95" w:rsidRPr="00C94E59" w:rsidRDefault="005B4C95" w:rsidP="00C94E59">
      <w:pPr>
        <w:autoSpaceDE w:val="0"/>
        <w:autoSpaceDN w:val="0"/>
        <w:spacing w:before="480" w:after="12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1. </w:t>
      </w:r>
      <w:r w:rsidRPr="00C94E59">
        <w:rPr>
          <w:rFonts w:ascii="Times New Roman" w:hAnsi="Times New Roman"/>
          <w:b/>
          <w:bCs/>
          <w:sz w:val="24"/>
          <w:szCs w:val="24"/>
        </w:rPr>
        <w:t>Управление федеральной службы государственной статистки по  Алтайскому краю и Республике Алтай</w:t>
      </w:r>
      <w:r w:rsidRPr="00C94E59">
        <w:rPr>
          <w:rFonts w:ascii="Times New Roman" w:hAnsi="Times New Roman"/>
          <w:sz w:val="24"/>
          <w:szCs w:val="24"/>
        </w:rPr>
        <w:t xml:space="preserve"> объявляет конкурс на замещение вакантной должности государственной гражданской службы </w:t>
      </w:r>
      <w:r w:rsidR="00415FAC" w:rsidRPr="00C94E59">
        <w:rPr>
          <w:rFonts w:ascii="Times New Roman" w:hAnsi="Times New Roman"/>
          <w:b/>
          <w:bCs/>
          <w:sz w:val="24"/>
          <w:szCs w:val="24"/>
        </w:rPr>
        <w:t>главного специалиста-эксперта административного отдела</w:t>
      </w:r>
      <w:r w:rsidRPr="00C94E59">
        <w:rPr>
          <w:rFonts w:ascii="Times New Roman" w:hAnsi="Times New Roman"/>
          <w:b/>
          <w:bCs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2. К претенденту на замещение </w:t>
      </w:r>
      <w:r w:rsidR="00415FAC" w:rsidRPr="00C94E59">
        <w:rPr>
          <w:rFonts w:ascii="Times New Roman" w:hAnsi="Times New Roman"/>
          <w:b/>
          <w:bCs/>
          <w:sz w:val="28"/>
          <w:szCs w:val="28"/>
        </w:rPr>
        <w:t xml:space="preserve">главного специалиста-эксперта административного отдела </w:t>
      </w:r>
      <w:r w:rsidRPr="00C94E59">
        <w:rPr>
          <w:rFonts w:ascii="Times New Roman" w:hAnsi="Times New Roman"/>
          <w:sz w:val="24"/>
          <w:szCs w:val="24"/>
        </w:rPr>
        <w:t>(далее – претендент) предъявляются следующие квалификационные требования:</w:t>
      </w:r>
    </w:p>
    <w:p w:rsidR="001D09CC" w:rsidRPr="00C94E59" w:rsidRDefault="005B4C95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1) наличие высшего </w:t>
      </w:r>
      <w:r w:rsidR="00710691" w:rsidRPr="00C94E59">
        <w:rPr>
          <w:rFonts w:ascii="Times New Roman" w:hAnsi="Times New Roman"/>
          <w:sz w:val="24"/>
          <w:szCs w:val="24"/>
        </w:rPr>
        <w:t>образования по направлениям подготовки (специальностям) профессионального образования</w:t>
      </w:r>
      <w:r w:rsidR="00694E23" w:rsidRPr="00C94E59">
        <w:rPr>
          <w:rFonts w:ascii="Times New Roman" w:hAnsi="Times New Roman"/>
          <w:sz w:val="24"/>
          <w:szCs w:val="24"/>
        </w:rPr>
        <w:t>:</w:t>
      </w:r>
      <w:r w:rsidR="001D09CC" w:rsidRPr="00C94E59">
        <w:rPr>
          <w:rFonts w:ascii="Times New Roman" w:hAnsi="Times New Roman"/>
          <w:sz w:val="24"/>
          <w:szCs w:val="24"/>
        </w:rPr>
        <w:t xml:space="preserve"> по направлениям подготовки (специальностям) профессионального образования: «Юриспруденция», «Правоведение». </w:t>
      </w:r>
    </w:p>
    <w:p w:rsidR="001D09CC" w:rsidRPr="00C94E59" w:rsidRDefault="00AA4EDF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2) </w:t>
      </w:r>
      <w:r w:rsidR="001D09CC" w:rsidRPr="00C94E59">
        <w:rPr>
          <w:rFonts w:ascii="Times New Roman" w:hAnsi="Times New Roman"/>
          <w:sz w:val="24"/>
          <w:szCs w:val="24"/>
        </w:rPr>
        <w:t>г</w:t>
      </w:r>
      <w:r w:rsidRPr="00C94E59">
        <w:rPr>
          <w:rFonts w:ascii="Times New Roman" w:hAnsi="Times New Roman"/>
          <w:sz w:val="24"/>
          <w:szCs w:val="24"/>
        </w:rPr>
        <w:t xml:space="preserve">ражданский служащий должен обладать профессиональными знаниями в сфере законодательства Российской Федерации, включая: </w:t>
      </w:r>
      <w:r w:rsidR="001D09CC" w:rsidRPr="00C94E59">
        <w:rPr>
          <w:rFonts w:ascii="Times New Roman" w:hAnsi="Times New Roman"/>
          <w:sz w:val="24"/>
          <w:szCs w:val="24"/>
        </w:rPr>
        <w:t>Гражданский кодекс Российской Федерации от 21 октября 1994 г. № 51-ФЗ, Трудовой кодекс Российской Федерации от 30 декабря 2001 г. № 197-ФЗ; Кодекс Российской Федерации об административных правонарушениях от 30 декабря 2001 г. № 195-ФЗ;  Арбитражный процессуальный кодекс Российской Федерации от 24 июля 2002 г. № 95-ФЗ; Гражданский процессуальный кодекс Российской Федерации от 14 ноября 2002 г. № 138-ФЗ; Кодекс административного судопроизводства Российской Федерации от 08 марта 2015 г. № 21-ФЗ; Федеральный закон от 2 мая 2006 г. № 59-ФЗ «О порядке рассмотрения обращений граждан Российской Федерации»; Федеральный закон от 27 июля 2006 г. № 152-ФЗ «О персональных данных»;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 Федеральный закон от 29.11.2007 № 282-ФЗ «Об официальном статистическом учете и системе государственной статистики в Российской Федерации».</w:t>
      </w:r>
    </w:p>
    <w:p w:rsidR="008F1FFD" w:rsidRPr="00C94E59" w:rsidRDefault="00996300" w:rsidP="00C94E5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3) </w:t>
      </w:r>
      <w:r w:rsidR="00C50E1C" w:rsidRPr="00C94E59">
        <w:rPr>
          <w:rFonts w:ascii="Times New Roman" w:hAnsi="Times New Roman"/>
          <w:sz w:val="24"/>
          <w:szCs w:val="24"/>
        </w:rPr>
        <w:t>Иные профессиональные знания</w:t>
      </w:r>
      <w:r w:rsidR="005C382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гражданского служащего включают</w:t>
      </w:r>
      <w:r w:rsidR="00AA4EDF" w:rsidRPr="00C94E59">
        <w:rPr>
          <w:rFonts w:ascii="Times New Roman" w:hAnsi="Times New Roman"/>
          <w:sz w:val="24"/>
          <w:szCs w:val="24"/>
        </w:rPr>
        <w:t xml:space="preserve">: </w:t>
      </w:r>
    </w:p>
    <w:p w:rsidR="008F1FFD" w:rsidRPr="00C94E59" w:rsidRDefault="00AA4EDF" w:rsidP="00C94E59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знание судебной практики Конституционного Суда Российской Федерации, Верхо</w:t>
      </w:r>
      <w:r w:rsidR="00982961"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вного Суда Российской Федерации, арбитражных судов, судов общей юрисдикции; </w:t>
      </w:r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сфере деятельности; знание основ государственного устройства и управления; знание основных </w:t>
      </w:r>
      <w:proofErr w:type="gramStart"/>
      <w:r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принципов обеспечения единства правового пространства Российской Федерации</w:t>
      </w:r>
      <w:proofErr w:type="gramEnd"/>
      <w:r w:rsidR="00982961" w:rsidRPr="00C94E59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016B56" w:rsidRPr="00C94E59" w:rsidRDefault="00016B56" w:rsidP="00C94E59">
      <w:pPr>
        <w:spacing w:line="240" w:lineRule="auto"/>
        <w:contextualSpacing/>
        <w:jc w:val="both"/>
        <w:outlineLvl w:val="0"/>
        <w:rPr>
          <w:rFonts w:ascii="Times New Roman" w:hAnsi="Times New Roman"/>
        </w:rPr>
      </w:pPr>
    </w:p>
    <w:p w:rsidR="006815D6" w:rsidRPr="00C94E59" w:rsidRDefault="00EE7101" w:rsidP="00C94E5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4</w:t>
      </w:r>
      <w:r w:rsidR="00016B56" w:rsidRPr="00C94E59">
        <w:rPr>
          <w:rFonts w:ascii="Times New Roman" w:hAnsi="Times New Roman"/>
          <w:sz w:val="24"/>
          <w:szCs w:val="24"/>
        </w:rPr>
        <w:t>)</w:t>
      </w:r>
      <w:r w:rsidR="00AA4EDF" w:rsidRPr="00C94E59">
        <w:rPr>
          <w:rFonts w:ascii="Times New Roman" w:hAnsi="Times New Roman"/>
          <w:sz w:val="24"/>
          <w:szCs w:val="24"/>
        </w:rPr>
        <w:t xml:space="preserve"> </w:t>
      </w:r>
      <w:r w:rsidR="00996300" w:rsidRPr="00C94E59">
        <w:rPr>
          <w:rFonts w:ascii="Times New Roman" w:hAnsi="Times New Roman"/>
          <w:sz w:val="24"/>
          <w:szCs w:val="24"/>
        </w:rPr>
        <w:t xml:space="preserve">Гражданский служащий </w:t>
      </w:r>
      <w:r w:rsidR="00AA4EDF" w:rsidRPr="00C94E59">
        <w:rPr>
          <w:rFonts w:ascii="Times New Roman" w:hAnsi="Times New Roman"/>
          <w:sz w:val="24"/>
          <w:szCs w:val="24"/>
        </w:rPr>
        <w:t>должен обладать следующими функциональными знаниями:</w:t>
      </w:r>
    </w:p>
    <w:p w:rsidR="00EE7101" w:rsidRPr="00C94E59" w:rsidRDefault="00EE7101" w:rsidP="00C94E5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процедур</w:t>
      </w:r>
      <w:r w:rsidR="003A1C09" w:rsidRPr="00C94E59">
        <w:rPr>
          <w:rFonts w:ascii="Times New Roman" w:hAnsi="Times New Roman"/>
          <w:sz w:val="24"/>
          <w:szCs w:val="24"/>
        </w:rPr>
        <w:t>а</w:t>
      </w:r>
      <w:r w:rsidRPr="00C94E59">
        <w:rPr>
          <w:rFonts w:ascii="Times New Roman" w:hAnsi="Times New Roman"/>
          <w:sz w:val="24"/>
          <w:szCs w:val="24"/>
        </w:rPr>
        <w:t xml:space="preserve"> подготовки и согласования нормативно-правовых актов;</w:t>
      </w:r>
    </w:p>
    <w:p w:rsidR="00EE7101" w:rsidRPr="00C94E59" w:rsidRDefault="00EE7101" w:rsidP="00C94E5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порядок ведения дел по привлечению к административной ответственности лиц, совершивших правонарушения в сфере официального статистического учета;</w:t>
      </w:r>
    </w:p>
    <w:p w:rsidR="00EE7101" w:rsidRPr="00C94E59" w:rsidRDefault="00EE7101" w:rsidP="00C94E59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порядок ведения </w:t>
      </w:r>
      <w:proofErr w:type="spellStart"/>
      <w:r w:rsidRPr="00C94E59">
        <w:rPr>
          <w:rFonts w:ascii="Times New Roman" w:hAnsi="Times New Roman"/>
          <w:sz w:val="24"/>
          <w:szCs w:val="24"/>
        </w:rPr>
        <w:t>претензионно-исковой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работы; </w:t>
      </w:r>
    </w:p>
    <w:p w:rsidR="00EE7101" w:rsidRPr="00C94E59" w:rsidRDefault="00EE7101" w:rsidP="00C94E59">
      <w:pPr>
        <w:numPr>
          <w:ilvl w:val="0"/>
          <w:numId w:val="26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обеспечение конфиденциальности первичных статистических данных, полученных от респондентов, а также специального порядка их получения. </w:t>
      </w:r>
    </w:p>
    <w:p w:rsidR="00AA4EDF" w:rsidRPr="00C94E59" w:rsidRDefault="00AA4EDF" w:rsidP="00C94E59">
      <w:pPr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7101" w:rsidRPr="00C94E59" w:rsidRDefault="00EE7101" w:rsidP="00C94E5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996300" w:rsidRPr="00C94E59">
        <w:rPr>
          <w:rFonts w:ascii="Times New Roman" w:hAnsi="Times New Roman"/>
          <w:sz w:val="24"/>
          <w:szCs w:val="24"/>
        </w:rPr>
        <w:t xml:space="preserve">) </w:t>
      </w:r>
      <w:r w:rsidR="00AA4EDF" w:rsidRPr="00C94E59">
        <w:rPr>
          <w:rFonts w:ascii="Times New Roman" w:hAnsi="Times New Roman"/>
          <w:sz w:val="24"/>
          <w:szCs w:val="24"/>
        </w:rPr>
        <w:t>Гражданский служащий</w:t>
      </w:r>
      <w:r w:rsidR="00996300" w:rsidRPr="00C94E59">
        <w:rPr>
          <w:rFonts w:ascii="Times New Roman" w:hAnsi="Times New Roman"/>
          <w:sz w:val="24"/>
          <w:szCs w:val="24"/>
        </w:rPr>
        <w:t xml:space="preserve"> </w:t>
      </w:r>
      <w:r w:rsidR="00AA4EDF" w:rsidRPr="00C94E59">
        <w:rPr>
          <w:rFonts w:ascii="Times New Roman" w:hAnsi="Times New Roman"/>
          <w:sz w:val="24"/>
          <w:szCs w:val="24"/>
        </w:rPr>
        <w:t xml:space="preserve"> должен обладать следующими функциональными умениями: 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работа со справочными правовыми системами «Консультант Плюс», «Гарант» на профессиональном уровне; 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подготовка юридически значимых документов;</w:t>
      </w:r>
    </w:p>
    <w:p w:rsidR="00EE7101" w:rsidRPr="00C94E59" w:rsidRDefault="00EE7101" w:rsidP="00C94E5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правовое консультирование в </w:t>
      </w:r>
      <w:proofErr w:type="gramStart"/>
      <w:r w:rsidRPr="00C94E59">
        <w:rPr>
          <w:rFonts w:ascii="Times New Roman" w:hAnsi="Times New Roman"/>
          <w:sz w:val="24"/>
          <w:szCs w:val="24"/>
        </w:rPr>
        <w:t>устной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и письменной формах;</w:t>
      </w:r>
    </w:p>
    <w:p w:rsidR="00016B56" w:rsidRPr="00C94E59" w:rsidRDefault="00EE7101" w:rsidP="00C94E59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</w:rPr>
      </w:pPr>
      <w:r w:rsidRPr="00C94E59">
        <w:rPr>
          <w:rFonts w:ascii="Times New Roman" w:hAnsi="Times New Roman"/>
        </w:rPr>
        <w:t>владение официальным деловым стилем письма.</w:t>
      </w:r>
    </w:p>
    <w:p w:rsidR="00EE7101" w:rsidRPr="00C94E59" w:rsidRDefault="00EE7101" w:rsidP="00C94E59">
      <w:pPr>
        <w:pStyle w:val="a7"/>
        <w:numPr>
          <w:ilvl w:val="0"/>
          <w:numId w:val="27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</w:rPr>
      </w:pPr>
    </w:p>
    <w:p w:rsidR="00447C92" w:rsidRPr="00C94E59" w:rsidRDefault="005B4C95" w:rsidP="00C94E59">
      <w:pPr>
        <w:pStyle w:val="Style8"/>
        <w:widowControl/>
        <w:tabs>
          <w:tab w:val="left" w:pos="970"/>
        </w:tabs>
        <w:spacing w:line="240" w:lineRule="auto"/>
        <w:ind w:firstLine="710"/>
        <w:contextualSpacing/>
      </w:pPr>
      <w:r w:rsidRPr="00C94E59">
        <w:rPr>
          <w:color w:val="000000" w:themeColor="text1"/>
        </w:rPr>
        <w:t xml:space="preserve">3. В должностные обязанности по должности </w:t>
      </w:r>
      <w:r w:rsidR="00B82418" w:rsidRPr="00C94E59">
        <w:rPr>
          <w:b/>
          <w:color w:val="000000" w:themeColor="text1"/>
        </w:rPr>
        <w:t>главного специалиста-эксперта</w:t>
      </w:r>
      <w:r w:rsidR="00C50E1C" w:rsidRPr="00C94E59">
        <w:rPr>
          <w:color w:val="000000" w:themeColor="text1"/>
        </w:rPr>
        <w:t xml:space="preserve"> </w:t>
      </w:r>
      <w:r w:rsidRPr="00C94E59">
        <w:rPr>
          <w:color w:val="000000" w:themeColor="text1"/>
        </w:rPr>
        <w:t xml:space="preserve">входят: 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1. участие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своей компетенции в рассмотрении и подготовке в установленном порядке проектов документов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, относящихся к сфере деятельности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>.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рассмотрении в соответствии с полномочиями и подготавливает в пределах своей компетенции проекты ответов по поступившим непосредственно в Алтайкрайстат обращениям полномочного представителя Президента Российской Федерации в Сибирском Федеральном округе, Федеральных инспекторов в Алтайском крае и Республики Алтай, органов законодательной и исполнительной власти, органов местного самоуправления Алтайского края и Республики Алтай, территориальных органов федеральных органов исполнительной власти, судов, органов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прокуратуры, правоохранительных органов;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3.3.</w:t>
      </w:r>
      <w:r w:rsidR="00617EA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своей компетенции в рассмотрении индивидуальных и коллективных обращений граждан и организаций и запросов информации о деятельности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подготовке проектов ответов на них;</w:t>
      </w:r>
    </w:p>
    <w:p w:rsidR="00EE7101" w:rsidRPr="00C94E59" w:rsidRDefault="00EE7101" w:rsidP="00C94E5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>. взаимодейств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: с сотрудниками Управлений Росстата; с руководителями структурных подразделений территориальных органов Росстата; территориальными органами федеральных органов исполнительной власти, органами законодательной, исполнительной власти и местного самоуправления Алтайского края и Республики Алтай; предприятий и организаций;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вопросам, входящим в компетенцию Отдела;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5.</w:t>
      </w:r>
      <w:r w:rsidRPr="00C94E59">
        <w:rPr>
          <w:rFonts w:ascii="Times New Roman" w:hAnsi="Times New Roman"/>
          <w:sz w:val="24"/>
          <w:szCs w:val="24"/>
        </w:rPr>
        <w:t xml:space="preserve"> участ</w:t>
      </w:r>
      <w:r w:rsidR="00617EA7" w:rsidRPr="00C94E59">
        <w:rPr>
          <w:rFonts w:ascii="Times New Roman" w:hAnsi="Times New Roman"/>
          <w:sz w:val="24"/>
          <w:szCs w:val="24"/>
        </w:rPr>
        <w:t>ие</w:t>
      </w:r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проверок деятельности структурных подразделений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городах и районах Алтайского края и Республики Алтай;</w:t>
      </w:r>
    </w:p>
    <w:p w:rsidR="00EE7101" w:rsidRPr="00C94E59" w:rsidRDefault="00EE7101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3.</w:t>
      </w:r>
      <w:r w:rsidR="00617EA7" w:rsidRPr="00C94E59">
        <w:rPr>
          <w:rFonts w:ascii="Times New Roman" w:hAnsi="Times New Roman"/>
          <w:sz w:val="24"/>
          <w:szCs w:val="24"/>
        </w:rPr>
        <w:t>6</w:t>
      </w:r>
      <w:r w:rsidRPr="00C94E59">
        <w:rPr>
          <w:rFonts w:ascii="Times New Roman" w:hAnsi="Times New Roman"/>
          <w:sz w:val="24"/>
          <w:szCs w:val="24"/>
        </w:rPr>
        <w:t xml:space="preserve">. </w:t>
      </w:r>
      <w:r w:rsidR="00617EA7" w:rsidRPr="00C94E59">
        <w:rPr>
          <w:rFonts w:ascii="Times New Roman" w:hAnsi="Times New Roman"/>
          <w:sz w:val="24"/>
          <w:szCs w:val="24"/>
        </w:rPr>
        <w:t xml:space="preserve">участие </w:t>
      </w:r>
      <w:r w:rsidRPr="00C94E59">
        <w:rPr>
          <w:rFonts w:ascii="Times New Roman" w:hAnsi="Times New Roman"/>
          <w:sz w:val="24"/>
          <w:szCs w:val="24"/>
        </w:rPr>
        <w:t xml:space="preserve">в работе комиссий в соответствии с приказами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.</w:t>
      </w:r>
    </w:p>
    <w:p w:rsidR="00C43E3C" w:rsidRPr="00C94E59" w:rsidRDefault="00376E84" w:rsidP="00C94E59">
      <w:pPr>
        <w:pStyle w:val="Style8"/>
        <w:widowControl/>
        <w:tabs>
          <w:tab w:val="left" w:pos="1334"/>
        </w:tabs>
        <w:spacing w:line="240" w:lineRule="auto"/>
        <w:ind w:left="725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>4</w:t>
      </w:r>
      <w:r w:rsidR="00B82418" w:rsidRPr="00C94E59">
        <w:rPr>
          <w:b/>
          <w:bCs/>
          <w:sz w:val="28"/>
          <w:szCs w:val="28"/>
        </w:rPr>
        <w:t xml:space="preserve"> Главный специалист </w:t>
      </w:r>
      <w:proofErr w:type="gramStart"/>
      <w:r w:rsidR="00B82418" w:rsidRPr="00C94E59">
        <w:rPr>
          <w:b/>
          <w:bCs/>
          <w:sz w:val="28"/>
          <w:szCs w:val="28"/>
        </w:rPr>
        <w:t>–э</w:t>
      </w:r>
      <w:proofErr w:type="gramEnd"/>
      <w:r w:rsidR="00B82418" w:rsidRPr="00C94E59">
        <w:rPr>
          <w:b/>
          <w:bCs/>
          <w:sz w:val="28"/>
          <w:szCs w:val="28"/>
        </w:rPr>
        <w:t xml:space="preserve">ксперт </w:t>
      </w:r>
      <w:r w:rsidR="00C43E3C" w:rsidRPr="00C94E59">
        <w:rPr>
          <w:rStyle w:val="FontStyle16"/>
          <w:sz w:val="24"/>
          <w:szCs w:val="24"/>
        </w:rPr>
        <w:t>осуществляет следующие функции: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C94E59">
        <w:rPr>
          <w:rFonts w:ascii="Times New Roman" w:hAnsi="Times New Roman"/>
          <w:sz w:val="24"/>
          <w:szCs w:val="24"/>
        </w:rPr>
        <w:t xml:space="preserve">Правовая экспертиза правовых актов, проектов приказов и иных документов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-.Участие в подготовке проектов правовых актов, а также проектов договоров, соглашений, государственных контрактов, проектов гражданско-право</w:t>
      </w:r>
      <w:r w:rsidR="003A1C09" w:rsidRPr="00C94E59">
        <w:rPr>
          <w:rFonts w:ascii="Times New Roman" w:hAnsi="Times New Roman"/>
          <w:sz w:val="24"/>
          <w:szCs w:val="24"/>
        </w:rPr>
        <w:t>в</w:t>
      </w:r>
      <w:r w:rsidRPr="00C94E59">
        <w:rPr>
          <w:rFonts w:ascii="Times New Roman" w:hAnsi="Times New Roman"/>
          <w:sz w:val="24"/>
          <w:szCs w:val="24"/>
        </w:rPr>
        <w:t xml:space="preserve">ых договоров, разрабатываемых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Алтайкрайстатом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Разработка самостоятельно или совместно с другими </w:t>
      </w:r>
      <w:r w:rsidR="003A1C09" w:rsidRPr="00C94E59">
        <w:rPr>
          <w:rFonts w:ascii="Times New Roman" w:hAnsi="Times New Roman"/>
          <w:sz w:val="24"/>
          <w:szCs w:val="24"/>
        </w:rPr>
        <w:t>сотрудниками</w:t>
      </w:r>
      <w:r w:rsidRPr="00C94E59">
        <w:rPr>
          <w:rFonts w:ascii="Times New Roman" w:hAnsi="Times New Roman"/>
          <w:sz w:val="24"/>
          <w:szCs w:val="24"/>
        </w:rPr>
        <w:t xml:space="preserve"> отделов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предложений об изменении или отмене (признании утратившими силу) приказов и других актов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Обеспечение соблюдения отделами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юридической техники при подготовке проектов правовых актов;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Визирование проектов приказов, представляемых на подпись руководителю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 Участие в разработке предложений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совершенствованию государственного управления в сфере официального статистического учета и по уточнению полномочий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Обобщение практики применения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Алтайкрайстатом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законодательства Российской Федерации;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-. правовая защита интересов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C94E59">
        <w:rPr>
          <w:rFonts w:ascii="Times New Roman" w:hAnsi="Times New Roman"/>
          <w:sz w:val="24"/>
          <w:szCs w:val="24"/>
        </w:rPr>
        <w:t>судах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различных </w:t>
      </w:r>
      <w:proofErr w:type="spellStart"/>
      <w:r w:rsidRPr="00C94E59">
        <w:rPr>
          <w:rFonts w:ascii="Times New Roman" w:hAnsi="Times New Roman"/>
          <w:sz w:val="24"/>
          <w:szCs w:val="24"/>
        </w:rPr>
        <w:t>инстаций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других органах власти и управления;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Учет судебных решений и иных  судебных документов по искам, предъявляемых к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Алтайкрайстату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94E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их исполнением, подготовка отчетов о судебной работе;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 xml:space="preserve">- Организация работы по выдаче доверенностей от имени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Оказание работникам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правового содействия по вопросам, относящимся к компетенции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>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Ведение претензионной работы, предусмотренной требованиями процессуального законодательства;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Подготовка информации, относящейся к правовому обеспечению, для публикации на сайте </w:t>
      </w:r>
      <w:proofErr w:type="spellStart"/>
      <w:r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Осуществление правового сопровождени</w:t>
      </w:r>
      <w:r w:rsidR="003A1C09" w:rsidRPr="00C94E59">
        <w:rPr>
          <w:rFonts w:ascii="Times New Roman" w:hAnsi="Times New Roman"/>
          <w:sz w:val="24"/>
          <w:szCs w:val="24"/>
        </w:rPr>
        <w:t>я</w:t>
      </w:r>
      <w:r w:rsidRPr="00C94E59">
        <w:rPr>
          <w:rFonts w:ascii="Times New Roman" w:hAnsi="Times New Roman"/>
          <w:sz w:val="24"/>
          <w:szCs w:val="24"/>
        </w:rPr>
        <w:t xml:space="preserve"> дел по привлечению к административной ответственности лиц за нарушение порядка представления первичных статистических данных: подготовка и составление соответствующих протоколов, определений, постановлений, осуществление </w:t>
      </w:r>
      <w:proofErr w:type="gramStart"/>
      <w:r w:rsidRPr="00C94E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своевременным исполнением этих документов;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Оформление, ведение учета дел об административных правонарушениях;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Организация контроля по уплате лицом, привлеченным к административной ответственности, штрафных санкций;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При отсутствии документов, свидетельствующих об уплате административного штрафа, по истечении установленного законом срока, взаимодействие со службой судебных приставов, с последующей подготовкой процессуальных документов и их направлением;</w:t>
      </w:r>
    </w:p>
    <w:p w:rsidR="007D0243" w:rsidRPr="00C94E59" w:rsidRDefault="007D0243" w:rsidP="00C94E5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- Подготовка материалов (проектов документов) и обеспечение </w:t>
      </w:r>
      <w:proofErr w:type="spellStart"/>
      <w:r w:rsidRPr="00C94E59">
        <w:rPr>
          <w:rFonts w:ascii="Times New Roman" w:hAnsi="Times New Roman"/>
          <w:sz w:val="24"/>
          <w:szCs w:val="24"/>
        </w:rPr>
        <w:t>рассмотрени</w:t>
      </w:r>
      <w:r w:rsidR="003A1C09" w:rsidRPr="00C94E59">
        <w:rPr>
          <w:rFonts w:ascii="Times New Roman" w:hAnsi="Times New Roman"/>
          <w:sz w:val="24"/>
          <w:szCs w:val="24"/>
        </w:rPr>
        <w:t>я</w:t>
      </w:r>
      <w:r w:rsidRPr="00C94E59">
        <w:rPr>
          <w:rFonts w:ascii="Times New Roman" w:hAnsi="Times New Roman"/>
          <w:sz w:val="24"/>
          <w:szCs w:val="24"/>
        </w:rPr>
        <w:t>жалоб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на постановление по делам об административных правонарушениях в порядке, установленном законодательством Российской Федерации;</w:t>
      </w:r>
    </w:p>
    <w:p w:rsidR="007D0243" w:rsidRPr="00C94E59" w:rsidRDefault="007D0243" w:rsidP="00C94E59">
      <w:pPr>
        <w:pStyle w:val="Style4"/>
        <w:widowControl/>
        <w:tabs>
          <w:tab w:val="left" w:pos="1276"/>
          <w:tab w:val="left" w:pos="1483"/>
        </w:tabs>
        <w:spacing w:line="240" w:lineRule="auto"/>
        <w:ind w:firstLine="709"/>
        <w:contextualSpacing/>
        <w:rPr>
          <w:rStyle w:val="FontStyle31"/>
          <w:sz w:val="24"/>
          <w:szCs w:val="24"/>
        </w:rPr>
      </w:pPr>
      <w:r w:rsidRPr="00C94E59">
        <w:t xml:space="preserve">- Представление интересов </w:t>
      </w:r>
      <w:proofErr w:type="spellStart"/>
      <w:r w:rsidRPr="00C94E59">
        <w:t>Алтайкрайстата</w:t>
      </w:r>
      <w:proofErr w:type="spellEnd"/>
      <w:r w:rsidRPr="00C94E59">
        <w:t xml:space="preserve"> в </w:t>
      </w:r>
      <w:proofErr w:type="gramStart"/>
      <w:r w:rsidRPr="00C94E59">
        <w:t>судах</w:t>
      </w:r>
      <w:proofErr w:type="gramEnd"/>
      <w:r w:rsidRPr="00C94E59">
        <w:t xml:space="preserve"> при рассмотрении жалоб на постановление по делам об административных правонарушениях в порядке, установленном законодательством Российской Федерации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5</w:t>
      </w:r>
      <w:r w:rsidR="00C43E3C" w:rsidRPr="00C94E59">
        <w:rPr>
          <w:rFonts w:ascii="Times New Roman" w:hAnsi="Times New Roman"/>
          <w:sz w:val="24"/>
          <w:szCs w:val="24"/>
        </w:rPr>
        <w:t>.</w:t>
      </w:r>
      <w:r w:rsidR="005B4C95" w:rsidRPr="00C94E59">
        <w:rPr>
          <w:rFonts w:ascii="Times New Roman" w:hAnsi="Times New Roman"/>
          <w:sz w:val="24"/>
          <w:szCs w:val="24"/>
        </w:rPr>
        <w:t xml:space="preserve"> Права и ответственность за неисполнение (ненадлежащее) исполнение должностных обязанностей установлены Федеральным законом № 79-ФЗ.</w:t>
      </w:r>
    </w:p>
    <w:p w:rsidR="005B4C95" w:rsidRPr="00C94E59" w:rsidRDefault="00376E84" w:rsidP="00C94E5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6</w:t>
      </w:r>
      <w:r w:rsidR="00C43E3C" w:rsidRPr="00C94E59">
        <w:rPr>
          <w:rFonts w:ascii="Times New Roman" w:hAnsi="Times New Roman"/>
          <w:sz w:val="24"/>
          <w:szCs w:val="24"/>
        </w:rPr>
        <w:t xml:space="preserve">. </w:t>
      </w:r>
      <w:r w:rsidR="005B4C95" w:rsidRPr="00C94E59">
        <w:rPr>
          <w:rFonts w:ascii="Times New Roman" w:hAnsi="Times New Roman"/>
          <w:sz w:val="24"/>
          <w:szCs w:val="24"/>
        </w:rPr>
        <w:t xml:space="preserve">Эффективность профессиональной служебной деятельности </w:t>
      </w:r>
      <w:r w:rsidR="007D0243" w:rsidRPr="00C94E59">
        <w:rPr>
          <w:rFonts w:ascii="Times New Roman" w:hAnsi="Times New Roman"/>
          <w:sz w:val="24"/>
          <w:szCs w:val="24"/>
        </w:rPr>
        <w:t xml:space="preserve"> главного специалиста-эксперта</w:t>
      </w:r>
      <w:r w:rsidR="005B4C95" w:rsidRPr="00C94E59">
        <w:rPr>
          <w:rFonts w:ascii="Times New Roman" w:hAnsi="Times New Roman"/>
          <w:sz w:val="24"/>
          <w:szCs w:val="24"/>
        </w:rPr>
        <w:t xml:space="preserve"> оценивается по следующим показателям:</w:t>
      </w:r>
    </w:p>
    <w:p w:rsidR="00C43E3C" w:rsidRPr="00C94E59" w:rsidRDefault="00376E84" w:rsidP="00C94E59">
      <w:pPr>
        <w:pStyle w:val="Style7"/>
        <w:widowControl/>
        <w:spacing w:line="240" w:lineRule="auto"/>
        <w:ind w:right="34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43E3C" w:rsidRPr="00C94E59" w:rsidRDefault="00376E84" w:rsidP="00C94E59">
      <w:pPr>
        <w:pStyle w:val="Style7"/>
        <w:widowControl/>
        <w:spacing w:line="240" w:lineRule="auto"/>
        <w:ind w:firstLine="708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своевременности и оперативности выполнения поручений;</w:t>
      </w:r>
    </w:p>
    <w:p w:rsidR="00C43E3C" w:rsidRPr="00C94E59" w:rsidRDefault="00376E84" w:rsidP="00C94E59">
      <w:pPr>
        <w:pStyle w:val="Style7"/>
        <w:widowControl/>
        <w:spacing w:line="240" w:lineRule="auto"/>
        <w:ind w:right="29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43E3C" w:rsidRPr="00C94E59" w:rsidRDefault="00376E84" w:rsidP="00C94E59">
      <w:pPr>
        <w:pStyle w:val="Style7"/>
        <w:widowControl/>
        <w:spacing w:line="240" w:lineRule="auto"/>
        <w:ind w:left="710" w:firstLine="0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профессиональной компетентности (знанию законодательных и иных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нормативных правовых актов, широте профессионального кругозора, </w:t>
      </w: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умению работать с документами);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 xml:space="preserve">способности четко </w:t>
      </w:r>
      <w:proofErr w:type="gramStart"/>
      <w:r w:rsidR="00C43E3C" w:rsidRPr="00C94E59">
        <w:rPr>
          <w:rStyle w:val="FontStyle16"/>
          <w:sz w:val="24"/>
          <w:szCs w:val="24"/>
        </w:rPr>
        <w:t>организовывать и планировать</w:t>
      </w:r>
      <w:proofErr w:type="gramEnd"/>
      <w:r w:rsidR="00C43E3C" w:rsidRPr="00C94E59">
        <w:rPr>
          <w:rStyle w:val="FontStyle16"/>
          <w:sz w:val="24"/>
          <w:szCs w:val="24"/>
        </w:rPr>
        <w:t xml:space="preserve"> выполнение порученных заданий, умению рационально использовать рабочее время, расставлять приоритеты;</w:t>
      </w:r>
    </w:p>
    <w:p w:rsidR="00C43E3C" w:rsidRPr="00C94E59" w:rsidRDefault="00376E84" w:rsidP="00C94E59">
      <w:pPr>
        <w:pStyle w:val="Style7"/>
        <w:widowControl/>
        <w:spacing w:line="240" w:lineRule="auto"/>
        <w:contextualSpacing/>
        <w:rPr>
          <w:rStyle w:val="FontStyle16"/>
          <w:sz w:val="24"/>
          <w:szCs w:val="24"/>
        </w:rPr>
      </w:pPr>
      <w:r w:rsidRPr="00C94E59">
        <w:rPr>
          <w:rStyle w:val="FontStyle16"/>
          <w:sz w:val="24"/>
          <w:szCs w:val="24"/>
        </w:rPr>
        <w:t xml:space="preserve">- </w:t>
      </w:r>
      <w:r w:rsidR="00C43E3C" w:rsidRPr="00C94E59">
        <w:rPr>
          <w:rStyle w:val="FontStyle16"/>
          <w:sz w:val="24"/>
          <w:szCs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5B4C95" w:rsidRPr="00C94E59" w:rsidRDefault="00376E84" w:rsidP="00C94E59">
      <w:pPr>
        <w:pStyle w:val="Style7"/>
        <w:widowControl/>
        <w:spacing w:line="240" w:lineRule="auto"/>
        <w:contextualSpacing/>
      </w:pPr>
      <w:r w:rsidRPr="00C94E59">
        <w:t>7</w:t>
      </w:r>
      <w:r w:rsidR="00ED78C1" w:rsidRPr="00C94E59">
        <w:t xml:space="preserve">. </w:t>
      </w:r>
      <w:r w:rsidR="005B4C95" w:rsidRPr="00C94E59">
        <w:rPr>
          <w:rStyle w:val="FontStyle16"/>
          <w:sz w:val="24"/>
          <w:szCs w:val="24"/>
        </w:rPr>
        <w:t>Условия</w:t>
      </w:r>
      <w:r w:rsidR="005B4C95" w:rsidRPr="00C94E59">
        <w:t xml:space="preserve"> прохождения гражданской службы: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708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5B4C95" w:rsidRPr="00C94E59" w:rsidRDefault="005B4C95" w:rsidP="00C94E59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r w:rsidRPr="00C94E59">
        <w:rPr>
          <w:rStyle w:val="FontStyle16"/>
          <w:rFonts w:eastAsiaTheme="minorEastAsia"/>
          <w:sz w:val="24"/>
          <w:szCs w:val="24"/>
        </w:rPr>
        <w:t xml:space="preserve">Продолжительность ежегодного оплачиваемого отпуска устанавливается в </w:t>
      </w:r>
      <w:proofErr w:type="gramStart"/>
      <w:r w:rsidRPr="00C94E59">
        <w:rPr>
          <w:rStyle w:val="FontStyle16"/>
          <w:rFonts w:eastAsiaTheme="minorEastAsia"/>
          <w:sz w:val="24"/>
          <w:szCs w:val="24"/>
        </w:rPr>
        <w:t>соответствии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со статьей 48 Федерального закона № 79-ФЗ.</w:t>
      </w:r>
    </w:p>
    <w:p w:rsidR="002B1330" w:rsidRPr="00C94E59" w:rsidRDefault="002B1330" w:rsidP="00C94E59">
      <w:pPr>
        <w:autoSpaceDE w:val="0"/>
        <w:autoSpaceDN w:val="0"/>
        <w:spacing w:line="240" w:lineRule="auto"/>
        <w:ind w:firstLine="709"/>
        <w:contextualSpacing/>
        <w:jc w:val="both"/>
        <w:rPr>
          <w:rStyle w:val="FontStyle16"/>
          <w:rFonts w:eastAsiaTheme="minorEastAsia"/>
          <w:sz w:val="24"/>
          <w:szCs w:val="24"/>
        </w:rPr>
      </w:pPr>
      <w:proofErr w:type="gramStart"/>
      <w:r w:rsidRPr="00C94E59">
        <w:rPr>
          <w:rStyle w:val="FontStyle16"/>
          <w:rFonts w:eastAsiaTheme="minorEastAsia"/>
          <w:sz w:val="24"/>
          <w:szCs w:val="24"/>
        </w:rPr>
        <w:lastRenderedPageBreak/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 (далее соответственно – гражданский служащий, должностной оклад) составляет </w:t>
      </w:r>
      <w:r w:rsidR="006F1839" w:rsidRPr="00C94E59">
        <w:rPr>
          <w:rStyle w:val="FontStyle16"/>
          <w:rFonts w:eastAsiaTheme="minorEastAsia"/>
          <w:sz w:val="24"/>
          <w:szCs w:val="24"/>
        </w:rPr>
        <w:t>6763</w:t>
      </w:r>
      <w:r w:rsidRPr="00C94E59">
        <w:rPr>
          <w:rStyle w:val="FontStyle16"/>
          <w:rFonts w:eastAsiaTheme="minorEastAsia"/>
          <w:sz w:val="24"/>
          <w:szCs w:val="24"/>
        </w:rPr>
        <w:t xml:space="preserve"> руб., ежемесячное денежное поощрение 1,0 ежемесячная надбавка к должностному окладу за особые условия гражданской</w:t>
      </w:r>
      <w:proofErr w:type="gramEnd"/>
      <w:r w:rsidRPr="00C94E59">
        <w:rPr>
          <w:rStyle w:val="FontStyle16"/>
          <w:rFonts w:eastAsiaTheme="minorEastAsia"/>
          <w:sz w:val="24"/>
          <w:szCs w:val="24"/>
        </w:rPr>
        <w:t xml:space="preserve"> службы </w:t>
      </w:r>
      <w:r w:rsidR="006F1839" w:rsidRPr="00C94E59">
        <w:rPr>
          <w:rStyle w:val="FontStyle16"/>
          <w:rFonts w:eastAsiaTheme="minorEastAsia"/>
          <w:sz w:val="24"/>
          <w:szCs w:val="24"/>
        </w:rPr>
        <w:t xml:space="preserve"> </w:t>
      </w:r>
      <w:r w:rsidRPr="00C94E59">
        <w:rPr>
          <w:rStyle w:val="FontStyle16"/>
          <w:rFonts w:eastAsiaTheme="minorEastAsia"/>
          <w:sz w:val="24"/>
          <w:szCs w:val="24"/>
        </w:rPr>
        <w:t>90</w:t>
      </w:r>
      <w:r w:rsidR="006F1839" w:rsidRPr="00C94E59">
        <w:rPr>
          <w:rStyle w:val="FontStyle16"/>
          <w:rFonts w:eastAsiaTheme="minorEastAsia"/>
          <w:sz w:val="24"/>
          <w:szCs w:val="24"/>
        </w:rPr>
        <w:t>-120</w:t>
      </w:r>
      <w:r w:rsidRPr="00C94E59">
        <w:rPr>
          <w:rStyle w:val="FontStyle16"/>
          <w:rFonts w:eastAsiaTheme="minorEastAsia"/>
          <w:sz w:val="24"/>
          <w:szCs w:val="24"/>
        </w:rPr>
        <w:t xml:space="preserve"> %, а также иные выплаты, в том числе премии за выполнение особо важных и сложных заданий.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7. Прием документов осуществляется по адресу:  г</w:t>
      </w:r>
      <w:proofErr w:type="gramStart"/>
      <w:r w:rsidRPr="00C94E59">
        <w:rPr>
          <w:rFonts w:ascii="Times New Roman" w:hAnsi="Times New Roman"/>
          <w:sz w:val="24"/>
          <w:szCs w:val="24"/>
        </w:rPr>
        <w:t>.Б</w:t>
      </w:r>
      <w:proofErr w:type="gramEnd"/>
      <w:r w:rsidRPr="00C94E59">
        <w:rPr>
          <w:rFonts w:ascii="Times New Roman" w:hAnsi="Times New Roman"/>
          <w:sz w:val="24"/>
          <w:szCs w:val="24"/>
        </w:rPr>
        <w:t>арнаул</w:t>
      </w:r>
      <w:r w:rsidR="004D4C37" w:rsidRPr="00C94E59">
        <w:rPr>
          <w:rFonts w:ascii="Times New Roman" w:hAnsi="Times New Roman"/>
          <w:sz w:val="24"/>
          <w:szCs w:val="24"/>
        </w:rPr>
        <w:t>,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363B1E" w:rsidRPr="00C94E59">
        <w:rPr>
          <w:rFonts w:ascii="Times New Roman" w:hAnsi="Times New Roman"/>
          <w:sz w:val="24"/>
          <w:szCs w:val="24"/>
        </w:rPr>
        <w:t xml:space="preserve"> </w:t>
      </w:r>
      <w:r w:rsidR="00F84470" w:rsidRPr="00C94E59">
        <w:rPr>
          <w:rFonts w:ascii="Times New Roman" w:hAnsi="Times New Roman"/>
          <w:sz w:val="24"/>
          <w:szCs w:val="24"/>
        </w:rPr>
        <w:t>ул.Чернышевского 57, административный отдел (каб.415)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8. Начало приема документов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908"/>
        <w:gridCol w:w="450"/>
        <w:gridCol w:w="425"/>
        <w:gridCol w:w="284"/>
        <w:gridCol w:w="199"/>
        <w:gridCol w:w="425"/>
        <w:gridCol w:w="284"/>
        <w:gridCol w:w="1190"/>
        <w:gridCol w:w="482"/>
        <w:gridCol w:w="284"/>
        <w:gridCol w:w="142"/>
        <w:gridCol w:w="314"/>
        <w:gridCol w:w="168"/>
        <w:gridCol w:w="284"/>
        <w:gridCol w:w="456"/>
      </w:tblGrid>
      <w:tr w:rsidR="005B4C95" w:rsidRPr="00C94E59" w:rsidTr="00A20A97">
        <w:trPr>
          <w:gridBefore w:val="1"/>
          <w:wBefore w:w="908" w:type="dxa"/>
          <w:jc w:val="right"/>
        </w:trPr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B82418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B82418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C9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1F468F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</w:tr>
      <w:tr w:rsidR="005B4C95" w:rsidRPr="00C94E59" w:rsidTr="00A20A97">
        <w:trPr>
          <w:gridAfter w:val="3"/>
          <w:wAfter w:w="908" w:type="dxa"/>
          <w:jc w:val="right"/>
        </w:trPr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 w:rsidR="00F21755"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175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1F468F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1</w:t>
            </w:r>
            <w:r w:rsidR="00A0449F" w:rsidRPr="00C94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F2175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1F468F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ию</w:t>
            </w:r>
            <w:r w:rsidR="00A0449F" w:rsidRPr="00C94E59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20</w:t>
            </w:r>
            <w:r w:rsidR="001F468F" w:rsidRPr="00C94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C95" w:rsidRPr="00C94E59" w:rsidRDefault="001F468F" w:rsidP="00C94E5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C95" w:rsidRPr="00C94E59" w:rsidRDefault="005B4C95" w:rsidP="00C94E59">
            <w:pPr>
              <w:autoSpaceDE w:val="0"/>
              <w:autoSpaceDN w:val="0"/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E5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B4C95" w:rsidRPr="00C94E59" w:rsidRDefault="005B4C95" w:rsidP="00C94E59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Документы принимаются ежедневно с </w:t>
      </w:r>
      <w:r w:rsidR="004D4C37" w:rsidRPr="00C94E59">
        <w:rPr>
          <w:rFonts w:ascii="Times New Roman" w:hAnsi="Times New Roman"/>
          <w:sz w:val="24"/>
          <w:szCs w:val="24"/>
        </w:rPr>
        <w:t>8</w:t>
      </w:r>
      <w:r w:rsidRPr="00C94E59">
        <w:rPr>
          <w:rFonts w:ascii="Times New Roman" w:hAnsi="Times New Roman"/>
          <w:sz w:val="24"/>
          <w:szCs w:val="24"/>
        </w:rPr>
        <w:t>.00 до 1</w:t>
      </w:r>
      <w:r w:rsidR="004D4C37" w:rsidRPr="00C94E59">
        <w:rPr>
          <w:rFonts w:ascii="Times New Roman" w:hAnsi="Times New Roman"/>
          <w:sz w:val="24"/>
          <w:szCs w:val="24"/>
        </w:rPr>
        <w:t>7</w:t>
      </w:r>
      <w:r w:rsidRPr="00C94E59">
        <w:rPr>
          <w:rFonts w:ascii="Times New Roman" w:hAnsi="Times New Roman"/>
          <w:sz w:val="24"/>
          <w:szCs w:val="24"/>
        </w:rPr>
        <w:t>.00, в пятницу до 16.</w:t>
      </w:r>
      <w:r w:rsidR="004D4C37" w:rsidRPr="00C94E59">
        <w:rPr>
          <w:rFonts w:ascii="Times New Roman" w:hAnsi="Times New Roman"/>
          <w:sz w:val="24"/>
          <w:szCs w:val="24"/>
        </w:rPr>
        <w:t>00</w:t>
      </w:r>
      <w:r w:rsidRPr="00C94E59">
        <w:rPr>
          <w:rFonts w:ascii="Times New Roman" w:hAnsi="Times New Roman"/>
          <w:sz w:val="24"/>
          <w:szCs w:val="24"/>
        </w:rPr>
        <w:t>, кроме выходных (суббота и воскресенье) и нерабочих праздничных  дней.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Предполагаемая дата проведения второго этапа конкурса – </w:t>
      </w:r>
      <w:r w:rsidR="001F468F" w:rsidRPr="00C94E59">
        <w:rPr>
          <w:rFonts w:ascii="Times New Roman" w:hAnsi="Times New Roman"/>
          <w:sz w:val="24"/>
          <w:szCs w:val="24"/>
        </w:rPr>
        <w:t xml:space="preserve"> </w:t>
      </w:r>
      <w:r w:rsidR="00A0449F" w:rsidRPr="00C94E59">
        <w:rPr>
          <w:rFonts w:ascii="Times New Roman" w:hAnsi="Times New Roman"/>
          <w:sz w:val="24"/>
          <w:szCs w:val="24"/>
        </w:rPr>
        <w:t>30</w:t>
      </w:r>
      <w:r w:rsidR="00376E84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1F468F" w:rsidRPr="00C94E59">
        <w:rPr>
          <w:rFonts w:ascii="Times New Roman" w:hAnsi="Times New Roman"/>
          <w:sz w:val="24"/>
          <w:szCs w:val="24"/>
        </w:rPr>
        <w:t>ию</w:t>
      </w:r>
      <w:r w:rsidR="00376E84" w:rsidRPr="00C94E59">
        <w:rPr>
          <w:rFonts w:ascii="Times New Roman" w:hAnsi="Times New Roman"/>
          <w:sz w:val="24"/>
          <w:szCs w:val="24"/>
        </w:rPr>
        <w:t>л</w:t>
      </w:r>
      <w:r w:rsidR="001F468F" w:rsidRPr="00C94E59">
        <w:rPr>
          <w:rFonts w:ascii="Times New Roman" w:hAnsi="Times New Roman"/>
          <w:sz w:val="24"/>
          <w:szCs w:val="24"/>
        </w:rPr>
        <w:t>я</w:t>
      </w:r>
      <w:r w:rsidRPr="00C94E59">
        <w:rPr>
          <w:rFonts w:ascii="Times New Roman" w:hAnsi="Times New Roman"/>
          <w:sz w:val="24"/>
          <w:szCs w:val="24"/>
        </w:rPr>
        <w:t xml:space="preserve"> </w:t>
      </w:r>
      <w:r w:rsidR="0074775E" w:rsidRPr="00C94E59">
        <w:rPr>
          <w:rFonts w:ascii="Times New Roman" w:hAnsi="Times New Roman"/>
          <w:sz w:val="24"/>
          <w:szCs w:val="24"/>
        </w:rPr>
        <w:t xml:space="preserve"> </w:t>
      </w:r>
      <w:r w:rsidR="004D4C37" w:rsidRPr="00C94E59">
        <w:rPr>
          <w:rFonts w:ascii="Times New Roman" w:hAnsi="Times New Roman"/>
          <w:sz w:val="24"/>
          <w:szCs w:val="24"/>
        </w:rPr>
        <w:t xml:space="preserve"> </w:t>
      </w:r>
      <w:r w:rsidRPr="00C94E59">
        <w:rPr>
          <w:rFonts w:ascii="Times New Roman" w:hAnsi="Times New Roman"/>
          <w:sz w:val="24"/>
          <w:szCs w:val="24"/>
        </w:rPr>
        <w:t>20</w:t>
      </w:r>
      <w:r w:rsidR="001F468F" w:rsidRPr="00C94E59">
        <w:rPr>
          <w:rFonts w:ascii="Times New Roman" w:hAnsi="Times New Roman"/>
          <w:sz w:val="24"/>
          <w:szCs w:val="24"/>
        </w:rPr>
        <w:t>21</w:t>
      </w:r>
      <w:r w:rsidRPr="00C94E59">
        <w:rPr>
          <w:rFonts w:ascii="Times New Roman" w:hAnsi="Times New Roman"/>
          <w:sz w:val="24"/>
          <w:szCs w:val="24"/>
        </w:rPr>
        <w:t xml:space="preserve"> г.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Место проведения:</w:t>
      </w:r>
      <w:r w:rsidR="00F84470" w:rsidRPr="00C94E59">
        <w:rPr>
          <w:rFonts w:ascii="Times New Roman" w:hAnsi="Times New Roman"/>
          <w:sz w:val="24"/>
          <w:szCs w:val="24"/>
        </w:rPr>
        <w:t xml:space="preserve"> г. Барнаул,  ул</w:t>
      </w:r>
      <w:proofErr w:type="gramStart"/>
      <w:r w:rsidR="00F84470" w:rsidRPr="00C94E59">
        <w:rPr>
          <w:rFonts w:ascii="Times New Roman" w:hAnsi="Times New Roman"/>
          <w:sz w:val="24"/>
          <w:szCs w:val="24"/>
        </w:rPr>
        <w:t>.Ч</w:t>
      </w:r>
      <w:proofErr w:type="gramEnd"/>
      <w:r w:rsidR="00F84470" w:rsidRPr="00C94E59">
        <w:rPr>
          <w:rFonts w:ascii="Times New Roman" w:hAnsi="Times New Roman"/>
          <w:sz w:val="24"/>
          <w:szCs w:val="24"/>
        </w:rPr>
        <w:t>ернышевского 57.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C94E59">
        <w:rPr>
          <w:rFonts w:ascii="Times New Roman" w:hAnsi="Times New Roman"/>
          <w:sz w:val="24"/>
          <w:szCs w:val="24"/>
        </w:rPr>
        <w:t>точных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дате, месте и времени проведения второго этапа конкурса будет сообщено дополнительно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before="120"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9. Гражданин (гражданский служащий), изъявивший желание участвовать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, представляет в </w:t>
      </w:r>
      <w:proofErr w:type="spellStart"/>
      <w:r w:rsidR="00F84470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>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а) личное заявление;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б) собственноручно заполненную и подписанную анкету по форме, утвержденной распоряжением Правите</w:t>
      </w:r>
      <w:r w:rsidR="00683B8C" w:rsidRPr="00C94E59">
        <w:rPr>
          <w:rFonts w:ascii="Times New Roman" w:hAnsi="Times New Roman"/>
          <w:sz w:val="24"/>
          <w:szCs w:val="24"/>
        </w:rPr>
        <w:t xml:space="preserve">льства Российской Федерации от </w:t>
      </w:r>
      <w:r w:rsidRPr="00C94E59">
        <w:rPr>
          <w:rFonts w:ascii="Times New Roman" w:hAnsi="Times New Roman"/>
          <w:sz w:val="24"/>
          <w:szCs w:val="24"/>
        </w:rPr>
        <w:t xml:space="preserve">26 мая 2005 г. № 667-р, с приложением двух фотографий (4 </w:t>
      </w:r>
      <w:proofErr w:type="spellStart"/>
      <w:r w:rsidRPr="00C94E59">
        <w:rPr>
          <w:rFonts w:ascii="Times New Roman" w:hAnsi="Times New Roman"/>
          <w:sz w:val="24"/>
          <w:szCs w:val="24"/>
        </w:rPr>
        <w:t>х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6);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E59">
        <w:rPr>
          <w:rFonts w:ascii="Times New Roman" w:hAnsi="Times New Roman"/>
          <w:sz w:val="24"/>
          <w:szCs w:val="24"/>
        </w:rPr>
        <w:t>д</w:t>
      </w:r>
      <w:proofErr w:type="spellEnd"/>
      <w:r w:rsidRPr="00C94E59">
        <w:rPr>
          <w:rFonts w:ascii="Times New Roman" w:hAnsi="Times New Roman"/>
          <w:sz w:val="24"/>
          <w:szCs w:val="24"/>
        </w:rPr>
        <w:t>) документ об отсутствии у гражданина заболевания, препятствующего поступлению на гражданскую службу или ее прохождению;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="004436B9" w:rsidRPr="00C94E59">
        <w:rPr>
          <w:rFonts w:ascii="Times New Roman" w:hAnsi="Times New Roman"/>
          <w:sz w:val="24"/>
          <w:szCs w:val="24"/>
        </w:rPr>
        <w:t>.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Гражданскому служащему получение документов, необходимых для участия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>, обеспечивает кадровая служба государственного органа, в котором он замещает должность гражданской службы.</w:t>
      </w:r>
    </w:p>
    <w:p w:rsidR="005B4C95" w:rsidRPr="00C94E59" w:rsidRDefault="00943DB9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10. В рамках  конкурса будут применяться </w:t>
      </w:r>
      <w:r w:rsidR="005B4C95" w:rsidRPr="00C94E59">
        <w:rPr>
          <w:rFonts w:ascii="Times New Roman" w:hAnsi="Times New Roman"/>
          <w:sz w:val="24"/>
          <w:szCs w:val="24"/>
        </w:rPr>
        <w:t>следующие   методы оценки: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5B4C95" w:rsidRPr="00C94E59" w:rsidRDefault="005B4C95" w:rsidP="00C94E59">
      <w:pPr>
        <w:autoSpaceDE w:val="0"/>
        <w:autoSpaceDN w:val="0"/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lastRenderedPageBreak/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1</w:t>
      </w:r>
      <w:r w:rsidRPr="00C94E59">
        <w:rPr>
          <w:rFonts w:ascii="Times New Roman" w:hAnsi="Times New Roman"/>
          <w:sz w:val="24"/>
          <w:szCs w:val="24"/>
        </w:rPr>
        <w:t>. Рейтинг кандидатов формируется в зависимости от набранных ими итоговых баллов в порядке убывания.</w:t>
      </w:r>
    </w:p>
    <w:p w:rsidR="00E0583E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2</w:t>
      </w:r>
      <w:r w:rsidRPr="00C94E59">
        <w:rPr>
          <w:rFonts w:ascii="Times New Roman" w:hAnsi="Times New Roman"/>
          <w:sz w:val="24"/>
          <w:szCs w:val="24"/>
        </w:rPr>
        <w:t xml:space="preserve">. С целью оценки профессионального уровня </w:t>
      </w:r>
      <w:r w:rsidR="00E0583E" w:rsidRPr="00C94E59">
        <w:rPr>
          <w:rFonts w:ascii="Times New Roman" w:hAnsi="Times New Roman"/>
          <w:sz w:val="24"/>
          <w:szCs w:val="24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уровня.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</w:t>
      </w:r>
      <w:proofErr w:type="gramStart"/>
      <w:r w:rsidR="00E0583E" w:rsidRPr="00C94E59">
        <w:rPr>
          <w:rFonts w:ascii="Times New Roman" w:hAnsi="Times New Roman"/>
          <w:sz w:val="24"/>
          <w:szCs w:val="24"/>
        </w:rPr>
        <w:t>и</w:t>
      </w:r>
      <w:proofErr w:type="gramEnd"/>
      <w:r w:rsidR="00E0583E" w:rsidRPr="00C94E59">
        <w:rPr>
          <w:rFonts w:ascii="Times New Roman" w:hAnsi="Times New Roman"/>
          <w:sz w:val="24"/>
          <w:szCs w:val="24"/>
        </w:rPr>
        <w:t xml:space="preserve"> о противодействии коррупции, знаниями и умениями в сфере информационно-коммуникационных технологий. 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доступ претендентам для его прохождения предоставляется безвозмездно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4B03EA" w:rsidRPr="00C94E59" w:rsidRDefault="004B03EA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</w:t>
      </w:r>
      <w:proofErr w:type="gramStart"/>
      <w:r w:rsidRPr="00C94E59">
        <w:rPr>
          <w:rFonts w:ascii="Times New Roman" w:hAnsi="Times New Roman"/>
          <w:sz w:val="24"/>
          <w:szCs w:val="24"/>
        </w:rPr>
        <w:t>приеме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документов для участия в конкурс.</w:t>
      </w:r>
    </w:p>
    <w:p w:rsidR="005B4C95" w:rsidRPr="00C94E59" w:rsidRDefault="005B4C95" w:rsidP="00C94E59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3</w:t>
      </w:r>
      <w:r w:rsidRPr="00C94E59">
        <w:rPr>
          <w:rFonts w:ascii="Times New Roman" w:hAnsi="Times New Roman"/>
          <w:sz w:val="24"/>
          <w:szCs w:val="24"/>
        </w:rPr>
        <w:t xml:space="preserve">. Расходы, связанные с участием в </w:t>
      </w:r>
      <w:proofErr w:type="gramStart"/>
      <w:r w:rsidRPr="00C94E59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C94E59">
        <w:rPr>
          <w:rFonts w:ascii="Times New Roman" w:hAnsi="Times New Roman"/>
          <w:sz w:val="24"/>
          <w:szCs w:val="24"/>
        </w:rPr>
        <w:t xml:space="preserve"> (проезд к месту проведения конкурса и обратно, наем жилого</w:t>
      </w:r>
      <w:bookmarkStart w:id="0" w:name="_GoBack"/>
      <w:bookmarkEnd w:id="0"/>
      <w:r w:rsidRPr="00C94E59">
        <w:rPr>
          <w:rFonts w:ascii="Times New Roman" w:hAnsi="Times New Roman"/>
          <w:sz w:val="24"/>
          <w:szCs w:val="24"/>
        </w:rPr>
        <w:t xml:space="preserve">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B4C95" w:rsidRPr="00C94E59" w:rsidRDefault="005B4C95" w:rsidP="00C94E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>1</w:t>
      </w:r>
      <w:r w:rsidR="006D0E88" w:rsidRPr="00C94E59">
        <w:rPr>
          <w:rFonts w:ascii="Times New Roman" w:hAnsi="Times New Roman"/>
          <w:sz w:val="24"/>
          <w:szCs w:val="24"/>
        </w:rPr>
        <w:t>4</w:t>
      </w:r>
      <w:r w:rsidRPr="00C94E59">
        <w:rPr>
          <w:rFonts w:ascii="Times New Roman" w:hAnsi="Times New Roman"/>
          <w:sz w:val="24"/>
          <w:szCs w:val="24"/>
        </w:rPr>
        <w:t xml:space="preserve">. Рассмотрение обращений о нарушениях законодательства при проведении конкурсов в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Алтайкрайстата</w:t>
      </w:r>
      <w:proofErr w:type="spellEnd"/>
      <w:r w:rsidRPr="00C94E59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5B20B1" w:rsidRPr="00C94E59" w:rsidRDefault="005B4C95" w:rsidP="00C94E59">
      <w:pPr>
        <w:autoSpaceDE w:val="0"/>
        <w:autoSpaceDN w:val="0"/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E59">
        <w:rPr>
          <w:rFonts w:ascii="Times New Roman" w:hAnsi="Times New Roman"/>
          <w:sz w:val="24"/>
          <w:szCs w:val="24"/>
        </w:rPr>
        <w:t xml:space="preserve">Более </w:t>
      </w:r>
      <w:r w:rsidR="004B03EA" w:rsidRPr="00C94E59">
        <w:rPr>
          <w:rFonts w:ascii="Times New Roman" w:hAnsi="Times New Roman"/>
          <w:sz w:val="24"/>
          <w:szCs w:val="24"/>
        </w:rPr>
        <w:t>подробную информацию о конкурсе</w:t>
      </w:r>
      <w:r w:rsidR="0086433D" w:rsidRPr="00C94E59">
        <w:rPr>
          <w:rFonts w:ascii="Times New Roman" w:hAnsi="Times New Roman"/>
          <w:sz w:val="24"/>
          <w:szCs w:val="24"/>
        </w:rPr>
        <w:t xml:space="preserve"> можно ознакомиться на официальном сайте Алтайкрайстата в информационно-телекоммуникационной сети «Интернет»</w:t>
      </w:r>
      <w:r w:rsidR="0086433D" w:rsidRPr="00C94E59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86433D" w:rsidRPr="00C94E59">
          <w:rPr>
            <w:rStyle w:val="a3"/>
            <w:rFonts w:ascii="Times New Roman" w:hAnsi="Times New Roman"/>
            <w:i/>
            <w:sz w:val="24"/>
            <w:szCs w:val="24"/>
          </w:rPr>
          <w:t>http://akstat.gks.ru/</w:t>
        </w:r>
      </w:hyperlink>
      <w:hyperlink r:id="rId8" w:history="1"/>
      <w:r w:rsidR="0086433D" w:rsidRPr="00C94E59">
        <w:rPr>
          <w:rFonts w:ascii="Times New Roman" w:hAnsi="Times New Roman"/>
          <w:i/>
          <w:sz w:val="24"/>
          <w:szCs w:val="24"/>
        </w:rPr>
        <w:t xml:space="preserve"> в </w:t>
      </w:r>
      <w:r w:rsidR="0086433D" w:rsidRPr="00C94E59">
        <w:rPr>
          <w:rFonts w:ascii="Times New Roman" w:hAnsi="Times New Roman"/>
          <w:sz w:val="24"/>
          <w:szCs w:val="24"/>
        </w:rPr>
        <w:t xml:space="preserve">разделе «Об  </w:t>
      </w:r>
      <w:proofErr w:type="spellStart"/>
      <w:r w:rsidR="0086433D" w:rsidRPr="00C94E59">
        <w:rPr>
          <w:rFonts w:ascii="Times New Roman" w:hAnsi="Times New Roman"/>
          <w:sz w:val="24"/>
          <w:szCs w:val="24"/>
        </w:rPr>
        <w:t>Алтайкрайстате</w:t>
      </w:r>
      <w:proofErr w:type="spellEnd"/>
      <w:r w:rsidR="0086433D" w:rsidRPr="00C94E59">
        <w:rPr>
          <w:rFonts w:ascii="Times New Roman" w:hAnsi="Times New Roman"/>
          <w:sz w:val="24"/>
          <w:szCs w:val="24"/>
        </w:rPr>
        <w:t xml:space="preserve"> / Государственная служба / Конкурсы»</w:t>
      </w:r>
      <w:r w:rsidR="004B03EA" w:rsidRPr="00C94E59">
        <w:rPr>
          <w:rFonts w:ascii="Times New Roman" w:hAnsi="Times New Roman"/>
          <w:sz w:val="24"/>
          <w:szCs w:val="24"/>
        </w:rPr>
        <w:t>.</w:t>
      </w:r>
    </w:p>
    <w:p w:rsidR="00E0583E" w:rsidRPr="00C94E59" w:rsidRDefault="00E0583E" w:rsidP="00C94E59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0583E" w:rsidRPr="00C94E59" w:rsidSect="005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B7" w:rsidRDefault="00A62AB7" w:rsidP="005B4C95">
      <w:pPr>
        <w:spacing w:after="0" w:line="240" w:lineRule="auto"/>
      </w:pPr>
      <w:r>
        <w:separator/>
      </w:r>
    </w:p>
  </w:endnote>
  <w:endnote w:type="continuationSeparator" w:id="0">
    <w:p w:rsidR="00A62AB7" w:rsidRDefault="00A62AB7" w:rsidP="005B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B7" w:rsidRDefault="00A62AB7" w:rsidP="005B4C95">
      <w:pPr>
        <w:spacing w:after="0" w:line="240" w:lineRule="auto"/>
      </w:pPr>
      <w:r>
        <w:separator/>
      </w:r>
    </w:p>
  </w:footnote>
  <w:footnote w:type="continuationSeparator" w:id="0">
    <w:p w:rsidR="00A62AB7" w:rsidRDefault="00A62AB7" w:rsidP="005B4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FCD9A8"/>
    <w:lvl w:ilvl="0">
      <w:numFmt w:val="bullet"/>
      <w:lvlText w:val="*"/>
      <w:lvlJc w:val="left"/>
    </w:lvl>
  </w:abstractNum>
  <w:abstractNum w:abstractNumId="1">
    <w:nsid w:val="02342444"/>
    <w:multiLevelType w:val="hybridMultilevel"/>
    <w:tmpl w:val="3628E896"/>
    <w:lvl w:ilvl="0" w:tplc="E82A4E2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9DF"/>
    <w:multiLevelType w:val="singleLevel"/>
    <w:tmpl w:val="1C5AF802"/>
    <w:lvl w:ilvl="0">
      <w:start w:val="1"/>
      <w:numFmt w:val="decimal"/>
      <w:lvlText w:val="3.3.2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0A115A67"/>
    <w:multiLevelType w:val="hybridMultilevel"/>
    <w:tmpl w:val="47C273DC"/>
    <w:lvl w:ilvl="0" w:tplc="25FEED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EBC"/>
    <w:multiLevelType w:val="multilevel"/>
    <w:tmpl w:val="6B5C15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BE62783"/>
    <w:multiLevelType w:val="singleLevel"/>
    <w:tmpl w:val="020829DE"/>
    <w:lvl w:ilvl="0">
      <w:start w:val="4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A880734"/>
    <w:multiLevelType w:val="multilevel"/>
    <w:tmpl w:val="20E8A5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CD70A09"/>
    <w:multiLevelType w:val="hybridMultilevel"/>
    <w:tmpl w:val="460A48A6"/>
    <w:lvl w:ilvl="0" w:tplc="26CA7638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E872D47"/>
    <w:multiLevelType w:val="hybridMultilevel"/>
    <w:tmpl w:val="2F52BEA2"/>
    <w:lvl w:ilvl="0" w:tplc="A0E862F8">
      <w:start w:val="1"/>
      <w:numFmt w:val="decimal"/>
      <w:suff w:val="space"/>
      <w:lvlText w:val="2.2.2.%1."/>
      <w:lvlJc w:val="left"/>
      <w:pPr>
        <w:ind w:left="1637" w:hanging="360"/>
      </w:pPr>
      <w:rPr>
        <w:rFonts w:hint="default"/>
      </w:rPr>
    </w:lvl>
    <w:lvl w:ilvl="1" w:tplc="87AC6144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E5FAC"/>
    <w:multiLevelType w:val="hybridMultilevel"/>
    <w:tmpl w:val="2002608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59554DC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3E5C0E6B"/>
    <w:multiLevelType w:val="singleLevel"/>
    <w:tmpl w:val="8C3079B8"/>
    <w:lvl w:ilvl="0">
      <w:start w:val="1"/>
      <w:numFmt w:val="decimal"/>
      <w:lvlText w:val="3.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2">
    <w:nsid w:val="48286BFE"/>
    <w:multiLevelType w:val="singleLevel"/>
    <w:tmpl w:val="89586CC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4B2C102C"/>
    <w:multiLevelType w:val="singleLevel"/>
    <w:tmpl w:val="56EE6A82"/>
    <w:lvl w:ilvl="0">
      <w:start w:val="6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>
    <w:nsid w:val="56EB3DC6"/>
    <w:multiLevelType w:val="singleLevel"/>
    <w:tmpl w:val="134CA462"/>
    <w:lvl w:ilvl="0">
      <w:start w:val="6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5B465E0E"/>
    <w:multiLevelType w:val="hybridMultilevel"/>
    <w:tmpl w:val="1E341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52842"/>
    <w:multiLevelType w:val="singleLevel"/>
    <w:tmpl w:val="72EAE7F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68FD7F78"/>
    <w:multiLevelType w:val="hybridMultilevel"/>
    <w:tmpl w:val="5AFC048E"/>
    <w:lvl w:ilvl="0" w:tplc="2C3EBD5C">
      <w:start w:val="1"/>
      <w:numFmt w:val="decimal"/>
      <w:suff w:val="space"/>
      <w:lvlText w:val="2.2.3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09FF"/>
    <w:multiLevelType w:val="singleLevel"/>
    <w:tmpl w:val="6CA8DCF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7E8634B8"/>
    <w:multiLevelType w:val="hybridMultilevel"/>
    <w:tmpl w:val="BF223292"/>
    <w:lvl w:ilvl="0" w:tplc="9C6A25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5"/>
  </w:num>
  <w:num w:numId="9">
    <w:abstractNumId w:val="5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1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3.3.2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>
      <w:lvl w:ilvl="0">
        <w:start w:val="5"/>
        <w:numFmt w:val="decimal"/>
        <w:lvlText w:val="3.3.2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5"/>
        <w:numFmt w:val="decimal"/>
        <w:lvlText w:val="3.3.2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8"/>
  </w:num>
  <w:num w:numId="20">
    <w:abstractNumId w:val="20"/>
  </w:num>
  <w:num w:numId="21">
    <w:abstractNumId w:val="1"/>
  </w:num>
  <w:num w:numId="22">
    <w:abstractNumId w:val="18"/>
  </w:num>
  <w:num w:numId="23">
    <w:abstractNumId w:val="15"/>
  </w:num>
  <w:num w:numId="24">
    <w:abstractNumId w:val="4"/>
  </w:num>
  <w:num w:numId="25">
    <w:abstractNumId w:val="6"/>
  </w:num>
  <w:num w:numId="26">
    <w:abstractNumId w:val="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C95"/>
    <w:rsid w:val="00006509"/>
    <w:rsid w:val="000146E3"/>
    <w:rsid w:val="00016B56"/>
    <w:rsid w:val="00126766"/>
    <w:rsid w:val="001D09CC"/>
    <w:rsid w:val="001E620E"/>
    <w:rsid w:val="001F1D36"/>
    <w:rsid w:val="001F468F"/>
    <w:rsid w:val="001F590D"/>
    <w:rsid w:val="00223B93"/>
    <w:rsid w:val="002445AF"/>
    <w:rsid w:val="00254054"/>
    <w:rsid w:val="002B1330"/>
    <w:rsid w:val="003342AB"/>
    <w:rsid w:val="00344DAB"/>
    <w:rsid w:val="00363A0D"/>
    <w:rsid w:val="00363B1E"/>
    <w:rsid w:val="00376E84"/>
    <w:rsid w:val="003A1C09"/>
    <w:rsid w:val="003A584B"/>
    <w:rsid w:val="003E5863"/>
    <w:rsid w:val="00415FAC"/>
    <w:rsid w:val="004436B9"/>
    <w:rsid w:val="00447C92"/>
    <w:rsid w:val="004776E5"/>
    <w:rsid w:val="004B03EA"/>
    <w:rsid w:val="004D1795"/>
    <w:rsid w:val="004D3BAC"/>
    <w:rsid w:val="004D4C37"/>
    <w:rsid w:val="00547A0B"/>
    <w:rsid w:val="005813A3"/>
    <w:rsid w:val="005B20B1"/>
    <w:rsid w:val="005B4C95"/>
    <w:rsid w:val="005C3824"/>
    <w:rsid w:val="005E4BC8"/>
    <w:rsid w:val="00617EA7"/>
    <w:rsid w:val="006208C9"/>
    <w:rsid w:val="006408FD"/>
    <w:rsid w:val="00641005"/>
    <w:rsid w:val="00653144"/>
    <w:rsid w:val="006815D6"/>
    <w:rsid w:val="00683B8C"/>
    <w:rsid w:val="0068560B"/>
    <w:rsid w:val="006949B7"/>
    <w:rsid w:val="00694E23"/>
    <w:rsid w:val="006D0E88"/>
    <w:rsid w:val="006E4D3E"/>
    <w:rsid w:val="006F1839"/>
    <w:rsid w:val="00710691"/>
    <w:rsid w:val="0074775E"/>
    <w:rsid w:val="007479C0"/>
    <w:rsid w:val="007B3617"/>
    <w:rsid w:val="007B4227"/>
    <w:rsid w:val="007D0243"/>
    <w:rsid w:val="00845623"/>
    <w:rsid w:val="0086433D"/>
    <w:rsid w:val="008F1FFD"/>
    <w:rsid w:val="008F7E88"/>
    <w:rsid w:val="0091182B"/>
    <w:rsid w:val="00943DB9"/>
    <w:rsid w:val="00954160"/>
    <w:rsid w:val="00974338"/>
    <w:rsid w:val="00982961"/>
    <w:rsid w:val="00996300"/>
    <w:rsid w:val="009C131E"/>
    <w:rsid w:val="00A0449F"/>
    <w:rsid w:val="00A43DD6"/>
    <w:rsid w:val="00A504F5"/>
    <w:rsid w:val="00A62AB7"/>
    <w:rsid w:val="00AA4EDF"/>
    <w:rsid w:val="00AC727D"/>
    <w:rsid w:val="00B15111"/>
    <w:rsid w:val="00B32692"/>
    <w:rsid w:val="00B52AC6"/>
    <w:rsid w:val="00B778CE"/>
    <w:rsid w:val="00B82418"/>
    <w:rsid w:val="00B9349A"/>
    <w:rsid w:val="00BB38F1"/>
    <w:rsid w:val="00BE4C25"/>
    <w:rsid w:val="00C43E3C"/>
    <w:rsid w:val="00C50E1C"/>
    <w:rsid w:val="00C81D87"/>
    <w:rsid w:val="00C94E59"/>
    <w:rsid w:val="00CD1976"/>
    <w:rsid w:val="00D431A6"/>
    <w:rsid w:val="00D83BAE"/>
    <w:rsid w:val="00DE149A"/>
    <w:rsid w:val="00E0583E"/>
    <w:rsid w:val="00E50290"/>
    <w:rsid w:val="00E52736"/>
    <w:rsid w:val="00E61B8D"/>
    <w:rsid w:val="00E64A62"/>
    <w:rsid w:val="00EB46DB"/>
    <w:rsid w:val="00ED78C1"/>
    <w:rsid w:val="00EE7101"/>
    <w:rsid w:val="00EF6B74"/>
    <w:rsid w:val="00F21755"/>
    <w:rsid w:val="00F84470"/>
    <w:rsid w:val="00FB2F27"/>
    <w:rsid w:val="00FB4FA3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C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5B4C9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B4C95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5B4C9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5B4C95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5B4C9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5B4C9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F6B7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4" w:lineRule="exact"/>
      <w:ind w:firstLine="998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F6B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43E3C"/>
    <w:pPr>
      <w:widowControl w:val="0"/>
      <w:autoSpaceDE w:val="0"/>
      <w:autoSpaceDN w:val="0"/>
      <w:adjustRightInd w:val="0"/>
      <w:spacing w:after="0" w:line="278" w:lineRule="exact"/>
      <w:ind w:firstLine="749"/>
      <w:jc w:val="both"/>
    </w:pPr>
    <w:rPr>
      <w:rFonts w:ascii="Times New Roman" w:eastAsiaTheme="minorEastAsia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8C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AA4EDF"/>
    <w:pPr>
      <w:spacing w:after="0" w:line="240" w:lineRule="auto"/>
      <w:ind w:left="720"/>
      <w:jc w:val="both"/>
    </w:pPr>
    <w:rPr>
      <w:rFonts w:eastAsia="Calibri"/>
      <w:sz w:val="24"/>
    </w:rPr>
  </w:style>
  <w:style w:type="paragraph" w:customStyle="1" w:styleId="Default">
    <w:name w:val="Default"/>
    <w:rsid w:val="00AA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1">
    <w:name w:val="Font Style31"/>
    <w:basedOn w:val="a0"/>
    <w:uiPriority w:val="99"/>
    <w:rsid w:val="00447C92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EB46DB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E71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101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tat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28</cp:revision>
  <cp:lastPrinted>2021-05-26T06:18:00Z</cp:lastPrinted>
  <dcterms:created xsi:type="dcterms:W3CDTF">2019-03-18T07:01:00Z</dcterms:created>
  <dcterms:modified xsi:type="dcterms:W3CDTF">2021-06-18T06:40:00Z</dcterms:modified>
</cp:coreProperties>
</file>